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938C2" w:rsidRDefault="00F67E1B">
      <w:pPr>
        <w:jc w:val="center"/>
        <w:rPr>
          <w:sz w:val="32"/>
        </w:rPr>
      </w:pPr>
    </w:p>
    <w:p w:rsidR="00000000" w:rsidRPr="005938C2" w:rsidRDefault="00F67E1B">
      <w:pPr>
        <w:jc w:val="center"/>
        <w:rPr>
          <w:sz w:val="96"/>
        </w:rPr>
      </w:pPr>
    </w:p>
    <w:p w:rsidR="00952011" w:rsidRPr="00952011" w:rsidRDefault="00F67E1B">
      <w:pPr>
        <w:pStyle w:val="BodyText"/>
        <w:rPr>
          <w:rFonts w:ascii="Tekton Pro Cond" w:hAnsi="Tekton Pro Cond"/>
          <w:color w:val="385623" w:themeColor="accent6" w:themeShade="80"/>
          <w:sz w:val="112"/>
          <w:szCs w:val="112"/>
        </w:rPr>
      </w:pPr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“The greatest good </w:t>
      </w:r>
    </w:p>
    <w:p w:rsidR="00000000" w:rsidRPr="00952011" w:rsidRDefault="00F67E1B">
      <w:pPr>
        <w:pStyle w:val="BodyText"/>
        <w:rPr>
          <w:rFonts w:ascii="Tekton Pro Cond" w:hAnsi="Tekton Pro Cond"/>
          <w:color w:val="385623" w:themeColor="accent6" w:themeShade="80"/>
          <w:sz w:val="112"/>
          <w:szCs w:val="112"/>
        </w:rPr>
      </w:pPr>
      <w:proofErr w:type="gramStart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>you</w:t>
      </w:r>
      <w:proofErr w:type="gramEnd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 can do </w:t>
      </w:r>
      <w:bookmarkStart w:id="0" w:name="_GoBack"/>
      <w:bookmarkEnd w:id="0"/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  <w:sz w:val="112"/>
          <w:szCs w:val="112"/>
        </w:rPr>
      </w:pPr>
      <w:proofErr w:type="gramStart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>for</w:t>
      </w:r>
      <w:proofErr w:type="gramEnd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 another </w:t>
      </w:r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  <w:sz w:val="112"/>
          <w:szCs w:val="112"/>
        </w:rPr>
      </w:pPr>
      <w:proofErr w:type="gramStart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>is</w:t>
      </w:r>
      <w:proofErr w:type="gramEnd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 not just to share </w:t>
      </w:r>
      <w:r w:rsidR="00952011"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br/>
      </w:r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your riches, </w:t>
      </w:r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  <w:sz w:val="112"/>
          <w:szCs w:val="112"/>
        </w:rPr>
      </w:pPr>
      <w:proofErr w:type="gramStart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>but</w:t>
      </w:r>
      <w:proofErr w:type="gramEnd"/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 xml:space="preserve"> to reveal to him </w:t>
      </w:r>
      <w:r w:rsidR="00952011"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br/>
      </w:r>
      <w:r w:rsidRPr="00952011">
        <w:rPr>
          <w:rFonts w:ascii="Tekton Pro Cond" w:hAnsi="Tekton Pro Cond"/>
          <w:color w:val="385623" w:themeColor="accent6" w:themeShade="80"/>
          <w:sz w:val="112"/>
          <w:szCs w:val="112"/>
        </w:rPr>
        <w:t>his own.”</w:t>
      </w:r>
    </w:p>
    <w:p w:rsidR="00000000" w:rsidRPr="005938C2" w:rsidRDefault="00F67E1B">
      <w:pPr>
        <w:jc w:val="center"/>
        <w:rPr>
          <w:rFonts w:ascii="Tekton Pro Cond" w:hAnsi="Tekton Pro Cond"/>
          <w:color w:val="385623" w:themeColor="accent6" w:themeShade="80"/>
          <w:sz w:val="40"/>
        </w:rPr>
      </w:pPr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</w:rPr>
      </w:pPr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</w:rPr>
      </w:pPr>
    </w:p>
    <w:p w:rsidR="00000000" w:rsidRPr="00952011" w:rsidRDefault="00F67E1B">
      <w:pPr>
        <w:jc w:val="center"/>
        <w:rPr>
          <w:rFonts w:ascii="Tekton Pro Cond" w:hAnsi="Tekton Pro Cond"/>
          <w:color w:val="385623" w:themeColor="accent6" w:themeShade="80"/>
          <w:sz w:val="28"/>
        </w:rPr>
      </w:pPr>
      <w:r w:rsidRPr="00952011">
        <w:rPr>
          <w:rFonts w:ascii="Tekton Pro Cond" w:hAnsi="Tekton Pro Cond"/>
          <w:color w:val="385623" w:themeColor="accent6" w:themeShade="80"/>
          <w:sz w:val="28"/>
        </w:rPr>
        <w:t>Benjamin Disraeli</w:t>
      </w:r>
    </w:p>
    <w:p w:rsidR="00952011" w:rsidRPr="00952011" w:rsidRDefault="00F67E1B">
      <w:pPr>
        <w:jc w:val="center"/>
        <w:rPr>
          <w:rFonts w:ascii="Tekton Pro Cond" w:hAnsi="Tekton Pro Cond"/>
          <w:color w:val="385623" w:themeColor="accent6" w:themeShade="80"/>
          <w:sz w:val="28"/>
        </w:rPr>
      </w:pPr>
      <w:r w:rsidRPr="00952011">
        <w:rPr>
          <w:rFonts w:ascii="Tekton Pro Cond" w:hAnsi="Tekton Pro Cond"/>
          <w:color w:val="385623" w:themeColor="accent6" w:themeShade="80"/>
          <w:sz w:val="28"/>
        </w:rPr>
        <w:t>(</w:t>
      </w:r>
      <w:proofErr w:type="gramStart"/>
      <w:r w:rsidRPr="00952011">
        <w:rPr>
          <w:rFonts w:ascii="Tekton Pro Cond" w:hAnsi="Tekton Pro Cond"/>
          <w:color w:val="385623" w:themeColor="accent6" w:themeShade="80"/>
          <w:sz w:val="28"/>
        </w:rPr>
        <w:t>quoted</w:t>
      </w:r>
      <w:proofErr w:type="gramEnd"/>
      <w:r w:rsidRPr="00952011">
        <w:rPr>
          <w:rFonts w:ascii="Tekton Pro Cond" w:hAnsi="Tekton Pro Cond"/>
          <w:color w:val="385623" w:themeColor="accent6" w:themeShade="80"/>
          <w:sz w:val="28"/>
        </w:rPr>
        <w:t xml:space="preserve"> in Readers Digest Quotable Quotes, Nov. 1997, p. 61)</w:t>
      </w:r>
    </w:p>
    <w:p w:rsidR="00952011" w:rsidRPr="00952011" w:rsidRDefault="00952011">
      <w:pPr>
        <w:jc w:val="center"/>
        <w:rPr>
          <w:rFonts w:ascii="Tekton Pro Cond" w:hAnsi="Tekton Pro Cond"/>
          <w:color w:val="385623" w:themeColor="accent6" w:themeShade="80"/>
          <w:sz w:val="28"/>
        </w:rPr>
      </w:pPr>
    </w:p>
    <w:sectPr w:rsidR="00952011" w:rsidRPr="00952011" w:rsidSect="00952011">
      <w:pgSz w:w="12240" w:h="15840"/>
      <w:pgMar w:top="1440" w:right="1800" w:bottom="1440" w:left="1800" w:header="720" w:footer="720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11"/>
    <w:rsid w:val="002E7313"/>
    <w:rsid w:val="005938C2"/>
    <w:rsid w:val="00952011"/>
    <w:rsid w:val="00F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2B80E-D0EA-4F99-8E5B-1E56918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greatest good you can do </vt:lpstr>
    </vt:vector>
  </TitlesOfParts>
  <Company>Nem Tem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greatest good you can do</dc:title>
  <dc:subject/>
  <dc:creator>Shane Michael Westra</dc:creator>
  <cp:keywords/>
  <cp:lastModifiedBy>Mom</cp:lastModifiedBy>
  <cp:revision>3</cp:revision>
  <cp:lastPrinted>2017-03-17T22:43:00Z</cp:lastPrinted>
  <dcterms:created xsi:type="dcterms:W3CDTF">2017-03-17T22:43:00Z</dcterms:created>
  <dcterms:modified xsi:type="dcterms:W3CDTF">2017-03-17T22:43:00Z</dcterms:modified>
</cp:coreProperties>
</file>