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FF" w:rsidRDefault="007424FF"/>
    <w:p w:rsidR="008B0259" w:rsidRDefault="008B0259"/>
    <w:p w:rsidR="008B0259" w:rsidRPr="008B0259" w:rsidRDefault="008B0259" w:rsidP="008B0259">
      <w:pPr>
        <w:pStyle w:val="NormalWeb"/>
        <w:jc w:val="center"/>
        <w:rPr>
          <w:sz w:val="36"/>
        </w:rPr>
      </w:pPr>
      <w:r w:rsidRPr="008B0259">
        <w:rPr>
          <w:sz w:val="144"/>
        </w:rPr>
        <w:t xml:space="preserve">"No other success </w:t>
      </w:r>
      <w:r>
        <w:rPr>
          <w:sz w:val="144"/>
        </w:rPr>
        <w:br/>
      </w:r>
      <w:r w:rsidRPr="008B0259">
        <w:rPr>
          <w:sz w:val="144"/>
        </w:rPr>
        <w:t xml:space="preserve">can compensate </w:t>
      </w:r>
      <w:bookmarkStart w:id="0" w:name="_GoBack"/>
      <w:bookmarkEnd w:id="0"/>
      <w:r w:rsidRPr="008B0259">
        <w:rPr>
          <w:sz w:val="144"/>
        </w:rPr>
        <w:t xml:space="preserve">for failure </w:t>
      </w:r>
      <w:r>
        <w:rPr>
          <w:sz w:val="144"/>
        </w:rPr>
        <w:br/>
      </w:r>
      <w:r w:rsidRPr="008B0259">
        <w:rPr>
          <w:sz w:val="144"/>
        </w:rPr>
        <w:t xml:space="preserve">in the </w:t>
      </w:r>
      <w:r>
        <w:rPr>
          <w:sz w:val="144"/>
        </w:rPr>
        <w:br/>
      </w:r>
      <w:r w:rsidRPr="008B0259">
        <w:rPr>
          <w:sz w:val="144"/>
        </w:rPr>
        <w:t>home."</w:t>
      </w:r>
    </w:p>
    <w:p w:rsidR="008B0259" w:rsidRDefault="008B0259" w:rsidP="008B0259">
      <w:pPr>
        <w:pStyle w:val="src"/>
        <w:jc w:val="center"/>
        <w:rPr>
          <w:sz w:val="36"/>
        </w:rPr>
      </w:pPr>
    </w:p>
    <w:p w:rsidR="008B0259" w:rsidRPr="008B0259" w:rsidRDefault="008B0259" w:rsidP="008B0259">
      <w:pPr>
        <w:pStyle w:val="src"/>
        <w:jc w:val="center"/>
        <w:rPr>
          <w:sz w:val="36"/>
        </w:rPr>
      </w:pPr>
      <w:r w:rsidRPr="008B0259">
        <w:rPr>
          <w:sz w:val="36"/>
        </w:rPr>
        <w:t>--David O. McKay--</w:t>
      </w:r>
    </w:p>
    <w:p w:rsidR="008B0259" w:rsidRDefault="008B0259"/>
    <w:sectPr w:rsidR="008B0259" w:rsidSect="008B0259">
      <w:pgSz w:w="12240" w:h="15840"/>
      <w:pgMar w:top="1440" w:right="1440" w:bottom="1440" w:left="1440" w:header="720" w:footer="720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59"/>
    <w:rsid w:val="007424FF"/>
    <w:rsid w:val="008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6FB98-31BE-403A-B33F-E752C2A2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8B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2017-02-14T00:59:00Z</dcterms:created>
  <dcterms:modified xsi:type="dcterms:W3CDTF">2017-02-14T01:03:00Z</dcterms:modified>
</cp:coreProperties>
</file>