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12" w:rsidRDefault="00BC4B12"/>
    <w:p w:rsidR="00EC2AC3" w:rsidRPr="00EC2AC3" w:rsidRDefault="00EC2AC3">
      <w:pPr>
        <w:rPr>
          <w:sz w:val="96"/>
        </w:rPr>
      </w:pPr>
    </w:p>
    <w:p w:rsidR="00EC2AC3" w:rsidRPr="00AE73AA" w:rsidRDefault="00EC2AC3" w:rsidP="00EC2AC3">
      <w:pPr>
        <w:pStyle w:val="NormalWeb"/>
        <w:ind w:left="1200" w:right="480"/>
        <w:jc w:val="center"/>
        <w:rPr>
          <w:rFonts w:ascii="Tempus Sans ITC" w:hAnsi="Tempus Sans ITC"/>
          <w:b/>
          <w:color w:val="000000"/>
          <w:sz w:val="110"/>
          <w:szCs w:val="110"/>
        </w:rPr>
      </w:pPr>
      <w:r w:rsidRPr="00AE73AA">
        <w:rPr>
          <w:rFonts w:ascii="Tempus Sans ITC" w:hAnsi="Tempus Sans ITC"/>
          <w:b/>
          <w:color w:val="000000"/>
          <w:sz w:val="110"/>
          <w:szCs w:val="110"/>
        </w:rPr>
        <w:t xml:space="preserve">"Obedience </w:t>
      </w:r>
      <w:r w:rsidRPr="00AE73AA">
        <w:rPr>
          <w:rFonts w:ascii="Tempus Sans ITC" w:hAnsi="Tempus Sans ITC"/>
          <w:b/>
          <w:color w:val="000000"/>
          <w:sz w:val="110"/>
          <w:szCs w:val="110"/>
        </w:rPr>
        <w:br/>
      </w:r>
      <w:r w:rsidRPr="00AE73AA">
        <w:rPr>
          <w:rFonts w:ascii="Tempus Sans ITC" w:hAnsi="Tempus Sans ITC"/>
          <w:b/>
          <w:color w:val="000000"/>
          <w:sz w:val="110"/>
          <w:szCs w:val="110"/>
        </w:rPr>
        <w:t xml:space="preserve">to counsel </w:t>
      </w:r>
      <w:r w:rsidRPr="00AE73AA">
        <w:rPr>
          <w:rFonts w:ascii="Tempus Sans ITC" w:hAnsi="Tempus Sans ITC"/>
          <w:b/>
          <w:color w:val="000000"/>
          <w:sz w:val="110"/>
          <w:szCs w:val="110"/>
        </w:rPr>
        <w:br/>
      </w:r>
      <w:r w:rsidRPr="00AE73AA">
        <w:rPr>
          <w:rFonts w:ascii="Tempus Sans ITC" w:hAnsi="Tempus Sans ITC"/>
          <w:b/>
          <w:color w:val="000000"/>
          <w:sz w:val="110"/>
          <w:szCs w:val="110"/>
        </w:rPr>
        <w:t xml:space="preserve">will keep you on </w:t>
      </w:r>
      <w:bookmarkStart w:id="0" w:name="_GoBack"/>
      <w:bookmarkEnd w:id="0"/>
      <w:r w:rsidRPr="00AE73AA">
        <w:rPr>
          <w:rFonts w:ascii="Tempus Sans ITC" w:hAnsi="Tempus Sans ITC"/>
          <w:b/>
          <w:color w:val="000000"/>
          <w:sz w:val="110"/>
          <w:szCs w:val="110"/>
        </w:rPr>
        <w:t>the safe side of life."</w:t>
      </w:r>
    </w:p>
    <w:p w:rsidR="00EC2AC3" w:rsidRPr="00AE73AA" w:rsidRDefault="00EC2AC3" w:rsidP="00EC2AC3">
      <w:pPr>
        <w:pStyle w:val="src"/>
        <w:ind w:left="1200" w:right="480"/>
        <w:jc w:val="center"/>
        <w:rPr>
          <w:rFonts w:ascii="Verdana" w:hAnsi="Verdana"/>
          <w:b/>
          <w:i/>
          <w:iCs/>
          <w:color w:val="000000"/>
          <w:sz w:val="28"/>
          <w:szCs w:val="23"/>
        </w:rPr>
      </w:pPr>
    </w:p>
    <w:p w:rsidR="00EC2AC3" w:rsidRPr="00AE73AA" w:rsidRDefault="00EC2AC3" w:rsidP="00EC2AC3">
      <w:pPr>
        <w:pStyle w:val="src"/>
        <w:ind w:left="1200" w:right="480"/>
        <w:jc w:val="center"/>
        <w:rPr>
          <w:rFonts w:ascii="Tempus Sans ITC" w:hAnsi="Tempus Sans ITC"/>
          <w:b/>
          <w:i/>
          <w:iCs/>
          <w:color w:val="000000"/>
          <w:sz w:val="36"/>
          <w:szCs w:val="23"/>
        </w:rPr>
      </w:pPr>
    </w:p>
    <w:p w:rsidR="00EC2AC3" w:rsidRPr="00AE73AA" w:rsidRDefault="00EC2AC3" w:rsidP="00EC2AC3">
      <w:pPr>
        <w:pStyle w:val="src"/>
        <w:ind w:left="1200" w:right="480"/>
        <w:jc w:val="center"/>
        <w:rPr>
          <w:rFonts w:ascii="Tempus Sans ITC" w:hAnsi="Tempus Sans ITC"/>
          <w:b/>
          <w:i/>
          <w:iCs/>
          <w:color w:val="000000"/>
          <w:sz w:val="36"/>
          <w:szCs w:val="23"/>
        </w:rPr>
      </w:pPr>
      <w:r w:rsidRPr="00AE73AA">
        <w:rPr>
          <w:rFonts w:ascii="Tempus Sans ITC" w:hAnsi="Tempus Sans ITC"/>
          <w:b/>
          <w:i/>
          <w:iCs/>
          <w:color w:val="000000"/>
          <w:sz w:val="36"/>
          <w:szCs w:val="23"/>
        </w:rPr>
        <w:t>-</w:t>
      </w:r>
      <w:r w:rsidRPr="00AE73AA">
        <w:rPr>
          <w:rFonts w:ascii="Tempus Sans ITC" w:hAnsi="Tempus Sans ITC"/>
          <w:b/>
          <w:i/>
          <w:iCs/>
          <w:color w:val="000000"/>
          <w:sz w:val="36"/>
          <w:szCs w:val="23"/>
        </w:rPr>
        <w:t>-Boyd K. Packer, Apr. 1996</w:t>
      </w:r>
      <w:r w:rsidRPr="00AE73AA">
        <w:rPr>
          <w:rFonts w:ascii="Tempus Sans ITC" w:hAnsi="Tempus Sans ITC"/>
          <w:b/>
          <w:i/>
          <w:iCs/>
          <w:color w:val="000000"/>
          <w:sz w:val="36"/>
          <w:szCs w:val="23"/>
        </w:rPr>
        <w:t xml:space="preserve"> General Conference--</w:t>
      </w:r>
    </w:p>
    <w:p w:rsidR="00EC2AC3" w:rsidRPr="00EC2AC3" w:rsidRDefault="00EC2AC3">
      <w:pPr>
        <w:rPr>
          <w:rFonts w:ascii="Tempus Sans ITC" w:hAnsi="Tempus Sans ITC"/>
        </w:rPr>
      </w:pPr>
    </w:p>
    <w:sectPr w:rsidR="00EC2AC3" w:rsidRPr="00EC2AC3" w:rsidSect="00EC2AC3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3"/>
    <w:rsid w:val="00AE73AA"/>
    <w:rsid w:val="00BC4B12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75B49-A164-4ECD-B00A-53641EA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C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2017-02-27T02:38:00Z</dcterms:created>
  <dcterms:modified xsi:type="dcterms:W3CDTF">2017-02-27T02:38:00Z</dcterms:modified>
</cp:coreProperties>
</file>